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2714610"/>
        <w:docPartObj>
          <w:docPartGallery w:val="Cover Pages"/>
          <w:docPartUnique/>
        </w:docPartObj>
      </w:sdtPr>
      <w:sdtEndPr>
        <w:rPr>
          <w:rFonts w:ascii="Arial" w:hAnsi="Arial" w:cs="Arial"/>
          <w:sz w:val="24"/>
          <w:szCs w:val="24"/>
          <w:lang w:val="es-ES"/>
        </w:rPr>
      </w:sdtEndPr>
      <w:sdtContent>
        <w:p w14:paraId="724F84D1" w14:textId="77777777" w:rsidR="00C70944" w:rsidRDefault="00A341A6" w:rsidP="00C70944">
          <w:pPr>
            <w:jc w:val="center"/>
          </w:pPr>
          <w:r>
            <w:rPr>
              <w:noProof/>
              <w:sz w:val="24"/>
              <w:szCs w:val="24"/>
              <w:lang w:eastAsia="es-DO"/>
            </w:rPr>
            <w:drawing>
              <wp:anchor distT="0" distB="0" distL="114300" distR="114300" simplePos="0" relativeHeight="251664384" behindDoc="1" locked="0" layoutInCell="1" allowOverlap="1" wp14:anchorId="4109C4B7" wp14:editId="2ECC706E">
                <wp:simplePos x="0" y="0"/>
                <wp:positionH relativeFrom="column">
                  <wp:posOffset>-938151</wp:posOffset>
                </wp:positionH>
                <wp:positionV relativeFrom="paragraph">
                  <wp:posOffset>-902524</wp:posOffset>
                </wp:positionV>
                <wp:extent cx="11852910" cy="12378882"/>
                <wp:effectExtent l="0" t="0" r="0" b="381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Untitled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5396" cy="12391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0944" w:rsidRPr="00C70944">
            <w:rPr>
              <w:rFonts w:ascii="Calibri" w:eastAsia="Times New Roman" w:hAnsi="Calibri" w:cs="Times New Roman"/>
              <w:noProof/>
              <w:lang w:eastAsia="es-DO"/>
            </w:rPr>
            <w:drawing>
              <wp:inline distT="0" distB="0" distL="0" distR="0" wp14:anchorId="7401FE87" wp14:editId="0B8E87B1">
                <wp:extent cx="4474465" cy="1224000"/>
                <wp:effectExtent l="0" t="0" r="0" b="0"/>
                <wp:docPr id="2" name="Imagen 2" descr="Logo Ministerio de Haci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Ministerio de Hacien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4465" cy="12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A7442D" w14:textId="77777777" w:rsidR="00C70944" w:rsidRDefault="00365C3F" w:rsidP="00C70944">
          <w:pPr>
            <w:jc w:val="center"/>
            <w:rPr>
              <w:rFonts w:ascii="Arial" w:hAnsi="Arial" w:cs="Arial"/>
              <w:sz w:val="24"/>
              <w:szCs w:val="24"/>
              <w:lang w:val="es-ES"/>
            </w:rPr>
          </w:pPr>
          <w:r>
            <w:rPr>
              <w:noProof/>
              <w:sz w:val="24"/>
              <w:szCs w:val="24"/>
              <w:lang w:eastAsia="es-DO"/>
            </w:rPr>
            <w:drawing>
              <wp:anchor distT="0" distB="0" distL="114300" distR="114300" simplePos="0" relativeHeight="251661312" behindDoc="0" locked="0" layoutInCell="1" allowOverlap="1" wp14:anchorId="75F85482" wp14:editId="52CEFCCE">
                <wp:simplePos x="0" y="0"/>
                <wp:positionH relativeFrom="column">
                  <wp:posOffset>1601939</wp:posOffset>
                </wp:positionH>
                <wp:positionV relativeFrom="paragraph">
                  <wp:posOffset>1257189</wp:posOffset>
                </wp:positionV>
                <wp:extent cx="2482577" cy="2016000"/>
                <wp:effectExtent l="0" t="0" r="0" b="3810"/>
                <wp:wrapSquare wrapText="bothSides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2577" cy="201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B6FD2">
            <w:rPr>
              <w:rFonts w:ascii="Arial" w:hAnsi="Arial" w:cs="Arial"/>
              <w:noProof/>
              <w:sz w:val="24"/>
              <w:szCs w:val="24"/>
              <w:lang w:eastAsia="es-DO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9C55528" wp14:editId="5260D611">
                    <wp:simplePos x="0" y="0"/>
                    <wp:positionH relativeFrom="column">
                      <wp:posOffset>691515</wp:posOffset>
                    </wp:positionH>
                    <wp:positionV relativeFrom="paragraph">
                      <wp:posOffset>3742055</wp:posOffset>
                    </wp:positionV>
                    <wp:extent cx="4595495" cy="354584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95495" cy="3545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6C0C8" w14:textId="77777777" w:rsidR="005B6FD2" w:rsidRPr="005B6FD2" w:rsidRDefault="005B6FD2" w:rsidP="00365C3F">
                                <w:pPr>
                                  <w:pStyle w:val="Citadestacada"/>
                                  <w:spacing w:before="0" w:after="0"/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</w:pPr>
                                <w:r w:rsidRPr="005B6FD2"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  <w:t>DE LEVANTAMIENTO CATASTRAL DE INMUEBLES DEL</w:t>
                                </w:r>
                              </w:p>
                              <w:p w14:paraId="0B8EA3CF" w14:textId="77777777" w:rsidR="005B6FD2" w:rsidRPr="005B6FD2" w:rsidRDefault="005B6FD2" w:rsidP="00365C3F">
                                <w:pPr>
                                  <w:pStyle w:val="Citadestacada"/>
                                  <w:spacing w:before="0" w:after="0"/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</w:pPr>
                                <w:r w:rsidRPr="005B6FD2">
                                  <w:rPr>
                                    <w:b/>
                                    <w:color w:val="1F3864" w:themeColor="accent5" w:themeShade="80"/>
                                    <w:sz w:val="28"/>
                                  </w:rPr>
                                  <w:t>ESTADO DOMINICANO</w:t>
                                </w:r>
                              </w:p>
                              <w:p w14:paraId="7A2EE615" w14:textId="77777777" w:rsidR="00365C3F" w:rsidRDefault="00365C3F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</w:p>
                              <w:p w14:paraId="743DA212" w14:textId="77777777" w:rsidR="005B6FD2" w:rsidRPr="00045C8B" w:rsidRDefault="00414263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i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1F3864" w:themeColor="accent5" w:themeShade="80"/>
                                    <w:sz w:val="24"/>
                                  </w:rPr>
                                  <w:t>Informe de Seguimiento</w:t>
                                </w:r>
                              </w:p>
                              <w:p w14:paraId="7B7F82D9" w14:textId="77777777" w:rsidR="005B6FD2" w:rsidRDefault="005B6FD2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</w:p>
                              <w:p w14:paraId="65CBB7D7" w14:textId="29AE8950" w:rsidR="005B6FD2" w:rsidRPr="00365C3F" w:rsidRDefault="004F0B55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Enero</w:t>
                                </w:r>
                                <w:r w:rsidR="005B6FD2" w:rsidRPr="00365C3F">
                                  <w:rPr>
                                    <w:b/>
                                    <w:sz w:val="24"/>
                                  </w:rPr>
                                  <w:t>, 202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  <w:p w14:paraId="53589A6E" w14:textId="77777777" w:rsidR="00A341A6" w:rsidRPr="00365C3F" w:rsidRDefault="00A341A6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09295A50" w14:textId="77777777" w:rsidR="00A341A6" w:rsidRPr="00365C3F" w:rsidRDefault="00365C3F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365C3F">
                                  <w:rPr>
                                    <w:b/>
                                    <w:sz w:val="24"/>
                                  </w:rPr>
                                  <w:t>Elaborado por:</w:t>
                                </w:r>
                              </w:p>
                              <w:p w14:paraId="127A5534" w14:textId="77777777" w:rsidR="00365C3F" w:rsidRPr="00365C3F" w:rsidRDefault="00365C3F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365C3F">
                                  <w:rPr>
                                    <w:b/>
                                    <w:sz w:val="24"/>
                                  </w:rPr>
                                  <w:t>Departamento de Planificación y Desarrollo</w:t>
                                </w:r>
                              </w:p>
                              <w:p w14:paraId="7A2370D2" w14:textId="77777777" w:rsidR="00365C3F" w:rsidRPr="00365C3F" w:rsidRDefault="00365C3F" w:rsidP="00365C3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CAC2CB0" w14:textId="77777777" w:rsidR="00365C3F" w:rsidRPr="00365C3F" w:rsidRDefault="00365C3F" w:rsidP="005B6FD2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14:paraId="343B3447" w14:textId="77777777" w:rsidR="00A341A6" w:rsidRPr="00365C3F" w:rsidRDefault="00A341A6" w:rsidP="00A341A6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365C3F">
                                  <w:rPr>
                                    <w:b/>
                                    <w:bCs/>
                                  </w:rPr>
                                  <w:t>Santo Domingo, R. D.</w:t>
                                </w:r>
                              </w:p>
                              <w:p w14:paraId="5E51678D" w14:textId="77777777" w:rsidR="00A341A6" w:rsidRPr="00365C3F" w:rsidRDefault="00A341A6" w:rsidP="005B6FD2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C5552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54.45pt;margin-top:294.65pt;width:361.85pt;height:27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" filled="f" stroked="f">
                    <v:textbox>
                      <w:txbxContent>
                        <w:p w14:paraId="6C36C0C8" w14:textId="77777777" w:rsidR="005B6FD2" w:rsidRPr="005B6FD2" w:rsidRDefault="005B6FD2" w:rsidP="00365C3F">
                          <w:pPr>
                            <w:pStyle w:val="Citadestacada"/>
                            <w:spacing w:before="0" w:after="0"/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</w:pPr>
                          <w:r w:rsidRPr="005B6FD2"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  <w:t>DE LEVANTAMIENTO CATASTRAL DE INMUEBLES DEL</w:t>
                          </w:r>
                        </w:p>
                        <w:p w14:paraId="0B8EA3CF" w14:textId="77777777" w:rsidR="005B6FD2" w:rsidRPr="005B6FD2" w:rsidRDefault="005B6FD2" w:rsidP="00365C3F">
                          <w:pPr>
                            <w:pStyle w:val="Citadestacada"/>
                            <w:spacing w:before="0" w:after="0"/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</w:pPr>
                          <w:r w:rsidRPr="005B6FD2">
                            <w:rPr>
                              <w:b/>
                              <w:color w:val="1F3864" w:themeColor="accent5" w:themeShade="80"/>
                              <w:sz w:val="28"/>
                            </w:rPr>
                            <w:t>ESTADO DOMINICANO</w:t>
                          </w:r>
                        </w:p>
                        <w:p w14:paraId="7A2EE615" w14:textId="77777777" w:rsidR="00365C3F" w:rsidRDefault="00365C3F" w:rsidP="00365C3F">
                          <w:pPr>
                            <w:spacing w:after="0"/>
                            <w:jc w:val="center"/>
                            <w:rPr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</w:p>
                        <w:p w14:paraId="743DA212" w14:textId="77777777" w:rsidR="005B6FD2" w:rsidRPr="00045C8B" w:rsidRDefault="00414263" w:rsidP="00365C3F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F3864" w:themeColor="accent5" w:themeShade="80"/>
                              <w:sz w:val="24"/>
                            </w:rPr>
                            <w:t>Informe de Seguimiento</w:t>
                          </w:r>
                        </w:p>
                        <w:p w14:paraId="7B7F82D9" w14:textId="77777777" w:rsidR="005B6FD2" w:rsidRDefault="005B6FD2" w:rsidP="00365C3F">
                          <w:pPr>
                            <w:spacing w:after="0"/>
                            <w:jc w:val="center"/>
                            <w:rPr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</w:p>
                        <w:p w14:paraId="65CBB7D7" w14:textId="29AE8950" w:rsidR="005B6FD2" w:rsidRPr="00365C3F" w:rsidRDefault="004F0B55" w:rsidP="00365C3F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Enero</w:t>
                          </w:r>
                          <w:r w:rsidR="005B6FD2" w:rsidRPr="00365C3F">
                            <w:rPr>
                              <w:b/>
                              <w:sz w:val="24"/>
                            </w:rPr>
                            <w:t>, 202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</w:p>
                        <w:p w14:paraId="53589A6E" w14:textId="77777777" w:rsidR="00A341A6" w:rsidRPr="00365C3F" w:rsidRDefault="00A341A6" w:rsidP="00365C3F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14:paraId="09295A50" w14:textId="77777777" w:rsidR="00A341A6" w:rsidRPr="00365C3F" w:rsidRDefault="00365C3F" w:rsidP="00365C3F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365C3F">
                            <w:rPr>
                              <w:b/>
                              <w:sz w:val="24"/>
                            </w:rPr>
                            <w:t>Elaborado por:</w:t>
                          </w:r>
                        </w:p>
                        <w:p w14:paraId="127A5534" w14:textId="77777777" w:rsidR="00365C3F" w:rsidRPr="00365C3F" w:rsidRDefault="00365C3F" w:rsidP="00365C3F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365C3F">
                            <w:rPr>
                              <w:b/>
                              <w:sz w:val="24"/>
                            </w:rPr>
                            <w:t>Departamento de Planificación y Desarrollo</w:t>
                          </w:r>
                        </w:p>
                        <w:p w14:paraId="7A2370D2" w14:textId="77777777" w:rsidR="00365C3F" w:rsidRPr="00365C3F" w:rsidRDefault="00365C3F" w:rsidP="00365C3F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14:paraId="3CAC2CB0" w14:textId="77777777" w:rsidR="00365C3F" w:rsidRPr="00365C3F" w:rsidRDefault="00365C3F" w:rsidP="005B6FD2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14:paraId="343B3447" w14:textId="77777777" w:rsidR="00A341A6" w:rsidRPr="00365C3F" w:rsidRDefault="00A341A6" w:rsidP="00A341A6">
                          <w:pPr>
                            <w:spacing w:line="276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365C3F">
                            <w:rPr>
                              <w:b/>
                              <w:bCs/>
                            </w:rPr>
                            <w:t>Santo Domingo, R. D.</w:t>
                          </w:r>
                        </w:p>
                        <w:p w14:paraId="5E51678D" w14:textId="77777777" w:rsidR="00A341A6" w:rsidRPr="00365C3F" w:rsidRDefault="00A341A6" w:rsidP="005B6FD2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B6FD2" w:rsidRPr="00C70944">
            <w:rPr>
              <w:noProof/>
              <w:lang w:eastAsia="es-DO"/>
            </w:rPr>
            <w:drawing>
              <wp:anchor distT="0" distB="0" distL="114300" distR="114300" simplePos="0" relativeHeight="251659264" behindDoc="0" locked="0" layoutInCell="1" allowOverlap="1" wp14:anchorId="680131A6" wp14:editId="10DAA797">
                <wp:simplePos x="0" y="0"/>
                <wp:positionH relativeFrom="column">
                  <wp:posOffset>391622</wp:posOffset>
                </wp:positionH>
                <wp:positionV relativeFrom="paragraph">
                  <wp:posOffset>281305</wp:posOffset>
                </wp:positionV>
                <wp:extent cx="4977205" cy="972000"/>
                <wp:effectExtent l="0" t="0" r="0" b="0"/>
                <wp:wrapNone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7205" cy="9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0944">
            <w:rPr>
              <w:rFonts w:ascii="Arial" w:hAnsi="Arial" w:cs="Arial"/>
              <w:sz w:val="24"/>
              <w:szCs w:val="24"/>
              <w:lang w:val="es-ES"/>
            </w:rPr>
            <w:br w:type="page"/>
          </w:r>
        </w:p>
        <w:p w14:paraId="7EEF7518" w14:textId="77777777" w:rsidR="00C70944" w:rsidRDefault="00362E88" w:rsidP="00C70944">
          <w:pPr>
            <w:jc w:val="center"/>
            <w:rPr>
              <w:rFonts w:ascii="Arial" w:hAnsi="Arial" w:cs="Arial"/>
              <w:sz w:val="24"/>
              <w:szCs w:val="24"/>
              <w:lang w:val="es-ES"/>
            </w:rPr>
          </w:pPr>
        </w:p>
      </w:sdtContent>
    </w:sdt>
    <w:p w14:paraId="436C1893" w14:textId="77777777" w:rsidR="008B5ADB" w:rsidRPr="001401BC" w:rsidRDefault="00A341A6" w:rsidP="008B5ADB">
      <w:pPr>
        <w:spacing w:after="0" w:line="36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C101E" wp14:editId="79E31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77C70" w14:textId="77777777" w:rsidR="00A341A6" w:rsidRPr="00322D69" w:rsidRDefault="00322D69" w:rsidP="00322D69">
                            <w:pPr>
                              <w:pStyle w:val="Ttulo"/>
                              <w:jc w:val="center"/>
                              <w:rPr>
                                <w:color w:val="002060"/>
                                <w:spacing w:val="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D69">
                              <w:rPr>
                                <w:color w:val="002060"/>
                                <w:spacing w:val="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Informes de seguimiento del Proyecto de Levantamiento Catastral de Inmuebles Estado Dominicano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B59CC" id="Cuadro de texto 1" o:spid="_x0000_s1027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Um2zZSUCAABVBAAADgAAAAAAAAAAAAAAAAAuAgAAZHJzL2Uyb0RvYy54bWxQSwEC&#10;LQAUAAYACAAAACEAS4kmzdYAAAAFAQAADwAAAAAAAAAAAAAAAAB/BAAAZHJzL2Rvd25yZXYueG1s&#10;UEsFBgAAAAAEAAQA8wAAAIIFAAAAAA==&#10;" filled="f" stroked="f">
                <v:textbox style="mso-fit-shape-to-text:t">
                  <w:txbxContent>
                    <w:p w:rsidR="00A341A6" w:rsidRPr="00322D69" w:rsidRDefault="00322D69" w:rsidP="00322D69">
                      <w:pPr>
                        <w:pStyle w:val="Ttulo"/>
                        <w:jc w:val="center"/>
                        <w:rPr>
                          <w:color w:val="002060"/>
                          <w:spacing w:val="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2D69">
                        <w:rPr>
                          <w:color w:val="002060"/>
                          <w:spacing w:val="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Informes de seguimiento del Proyecto de Levantamiento Catastral de Inmuebles Estado Dominicano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F786D0" w14:textId="77777777" w:rsidR="008B5ADB" w:rsidRPr="001401BC" w:rsidRDefault="008B5ADB" w:rsidP="008B5AD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401BC">
        <w:rPr>
          <w:rFonts w:ascii="Arial" w:hAnsi="Arial" w:cs="Arial"/>
          <w:color w:val="000000"/>
          <w:sz w:val="24"/>
          <w:szCs w:val="24"/>
        </w:rPr>
        <w:t>El objetivo principal de este proyecto es la creación de la base de datos</w:t>
      </w:r>
      <w:r w:rsidRPr="001401BC">
        <w:rPr>
          <w:rFonts w:ascii="Arial" w:hAnsi="Arial" w:cs="Arial"/>
          <w:sz w:val="24"/>
          <w:szCs w:val="24"/>
        </w:rPr>
        <w:t xml:space="preserve"> </w:t>
      </w:r>
      <w:r w:rsidRPr="001401BC">
        <w:rPr>
          <w:rFonts w:ascii="Arial" w:hAnsi="Arial" w:cs="Arial"/>
          <w:color w:val="000000"/>
          <w:sz w:val="24"/>
          <w:szCs w:val="24"/>
        </w:rPr>
        <w:t>catastral de los inmuebles propiedad del Estado Dominicano, lo que sirve a diversas instituciones para transparentar y actualizar su patrimonio.</w:t>
      </w:r>
    </w:p>
    <w:p w14:paraId="46FB9102" w14:textId="2C26932B" w:rsidR="00A51C4E" w:rsidRDefault="00322D69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 xml:space="preserve">A continuación, presentamos el avance en la ejecución de las actividades del trimestre </w:t>
      </w:r>
      <w:r w:rsidR="004F0B55">
        <w:rPr>
          <w:rFonts w:ascii="Arial" w:hAnsi="Arial" w:cs="Arial"/>
          <w:b/>
          <w:color w:val="231F20"/>
          <w:sz w:val="24"/>
          <w:szCs w:val="24"/>
        </w:rPr>
        <w:t>octubre-diciembre</w:t>
      </w:r>
      <w:r>
        <w:rPr>
          <w:rFonts w:ascii="Arial" w:hAnsi="Arial" w:cs="Arial"/>
          <w:b/>
          <w:color w:val="231F20"/>
          <w:sz w:val="24"/>
          <w:szCs w:val="24"/>
        </w:rPr>
        <w:t xml:space="preserve"> 2021.</w:t>
      </w:r>
    </w:p>
    <w:tbl>
      <w:tblPr>
        <w:tblStyle w:val="Tablaconcuadrcula4-nfasis3"/>
        <w:tblW w:w="11041" w:type="dxa"/>
        <w:tblInd w:w="-856" w:type="dxa"/>
        <w:tblLook w:val="04A0" w:firstRow="1" w:lastRow="0" w:firstColumn="1" w:lastColumn="0" w:noHBand="0" w:noVBand="1"/>
      </w:tblPr>
      <w:tblGrid>
        <w:gridCol w:w="1305"/>
        <w:gridCol w:w="1559"/>
        <w:gridCol w:w="1603"/>
        <w:gridCol w:w="859"/>
        <w:gridCol w:w="1249"/>
        <w:gridCol w:w="1054"/>
        <w:gridCol w:w="1895"/>
        <w:gridCol w:w="1517"/>
      </w:tblGrid>
      <w:tr w:rsidR="00B04D36" w:rsidRPr="00B04D36" w14:paraId="45417444" w14:textId="77777777" w:rsidTr="00B04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hideMark/>
          </w:tcPr>
          <w:p w14:paraId="2C7F818B" w14:textId="77777777" w:rsidR="00606449" w:rsidRDefault="00606449" w:rsidP="00606449">
            <w:pPr>
              <w:jc w:val="center"/>
              <w:rPr>
                <w:b w:val="0"/>
                <w:bCs w:val="0"/>
              </w:rPr>
            </w:pPr>
          </w:p>
          <w:p w14:paraId="17DA1D92" w14:textId="2C895B47" w:rsidR="00B04D36" w:rsidRPr="00B04D36" w:rsidRDefault="00B04D36" w:rsidP="00606449">
            <w:pPr>
              <w:jc w:val="center"/>
            </w:pPr>
            <w:r w:rsidRPr="00B04D36">
              <w:t>5. Nombre de producto</w:t>
            </w:r>
          </w:p>
        </w:tc>
        <w:tc>
          <w:tcPr>
            <w:tcW w:w="1559" w:type="dxa"/>
            <w:hideMark/>
          </w:tcPr>
          <w:p w14:paraId="46F65A40" w14:textId="77777777" w:rsidR="00606449" w:rsidRDefault="00606449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25AD2010" w14:textId="329987AA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6. Actividades programadas</w:t>
            </w:r>
          </w:p>
        </w:tc>
        <w:tc>
          <w:tcPr>
            <w:tcW w:w="1603" w:type="dxa"/>
            <w:hideMark/>
          </w:tcPr>
          <w:p w14:paraId="064ECA59" w14:textId="77777777" w:rsidR="00606449" w:rsidRDefault="00606449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7DB3DE39" w14:textId="73F12CC0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7. Tareas programadas</w:t>
            </w:r>
          </w:p>
        </w:tc>
        <w:tc>
          <w:tcPr>
            <w:tcW w:w="859" w:type="dxa"/>
            <w:hideMark/>
          </w:tcPr>
          <w:p w14:paraId="78613DCB" w14:textId="77777777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8. % de avance de tareas</w:t>
            </w:r>
          </w:p>
        </w:tc>
        <w:tc>
          <w:tcPr>
            <w:tcW w:w="1249" w:type="dxa"/>
            <w:hideMark/>
          </w:tcPr>
          <w:p w14:paraId="458C9626" w14:textId="0FE41FBE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9. % de avance </w:t>
            </w:r>
            <w:r w:rsidRPr="00B04D36">
              <w:t>de las actividades</w:t>
            </w:r>
          </w:p>
        </w:tc>
        <w:tc>
          <w:tcPr>
            <w:tcW w:w="1054" w:type="dxa"/>
            <w:hideMark/>
          </w:tcPr>
          <w:p w14:paraId="3D68FDF5" w14:textId="14B1AB6C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10. % de avance del producto</w:t>
            </w:r>
          </w:p>
        </w:tc>
        <w:tc>
          <w:tcPr>
            <w:tcW w:w="1895" w:type="dxa"/>
            <w:hideMark/>
          </w:tcPr>
          <w:p w14:paraId="26B92D14" w14:textId="77777777" w:rsidR="00606449" w:rsidRDefault="00606449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78D45C6E" w14:textId="77777777" w:rsidR="00606449" w:rsidRDefault="00606449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7FE364C9" w14:textId="290325F8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11. Observaciones</w:t>
            </w:r>
          </w:p>
        </w:tc>
        <w:tc>
          <w:tcPr>
            <w:tcW w:w="1517" w:type="dxa"/>
            <w:hideMark/>
          </w:tcPr>
          <w:p w14:paraId="1C588D5B" w14:textId="77777777" w:rsidR="00606449" w:rsidRDefault="00606449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35073F0D" w14:textId="77777777" w:rsidR="00606449" w:rsidRDefault="00606449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519E697B" w14:textId="0C33A9D6" w:rsidR="00B04D36" w:rsidRPr="00B04D36" w:rsidRDefault="00B04D36" w:rsidP="0060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12. Evidencia</w:t>
            </w:r>
          </w:p>
        </w:tc>
      </w:tr>
      <w:tr w:rsidR="00B04D36" w:rsidRPr="00B04D36" w14:paraId="1DB5020D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 w:val="restart"/>
            <w:hideMark/>
          </w:tcPr>
          <w:p w14:paraId="7B1633B5" w14:textId="77777777" w:rsidR="00B04D36" w:rsidRPr="00B04D36" w:rsidRDefault="00B04D36" w:rsidP="00606449">
            <w:r w:rsidRPr="00B04D36">
              <w:t>Inventario de bienes inmuebles en sus aspectos físicos, jurídicos y económicos del Estado.</w:t>
            </w:r>
          </w:p>
        </w:tc>
        <w:tc>
          <w:tcPr>
            <w:tcW w:w="1559" w:type="dxa"/>
            <w:vMerge w:val="restart"/>
            <w:hideMark/>
          </w:tcPr>
          <w:p w14:paraId="1DCAB33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Análisis de Información Catastral Existente</w:t>
            </w:r>
          </w:p>
        </w:tc>
        <w:tc>
          <w:tcPr>
            <w:tcW w:w="1603" w:type="dxa"/>
            <w:hideMark/>
          </w:tcPr>
          <w:p w14:paraId="044B418C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Analizar información de levantamientos previos</w:t>
            </w:r>
          </w:p>
        </w:tc>
        <w:tc>
          <w:tcPr>
            <w:tcW w:w="859" w:type="dxa"/>
            <w:noWrap/>
            <w:hideMark/>
          </w:tcPr>
          <w:p w14:paraId="561E3A2D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100%</w:t>
            </w:r>
          </w:p>
        </w:tc>
        <w:tc>
          <w:tcPr>
            <w:tcW w:w="1249" w:type="dxa"/>
            <w:vMerge w:val="restart"/>
            <w:noWrap/>
            <w:hideMark/>
          </w:tcPr>
          <w:p w14:paraId="60AAB187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100%</w:t>
            </w:r>
          </w:p>
        </w:tc>
        <w:tc>
          <w:tcPr>
            <w:tcW w:w="1054" w:type="dxa"/>
            <w:vMerge w:val="restart"/>
            <w:noWrap/>
            <w:hideMark/>
          </w:tcPr>
          <w:p w14:paraId="0F697870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58.00%</w:t>
            </w:r>
          </w:p>
        </w:tc>
        <w:tc>
          <w:tcPr>
            <w:tcW w:w="1895" w:type="dxa"/>
            <w:vMerge w:val="restart"/>
            <w:hideMark/>
          </w:tcPr>
          <w:p w14:paraId="5C3E25D8" w14:textId="4A4C23FE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 xml:space="preserve">Se termino de analizar la </w:t>
            </w:r>
            <w:r w:rsidRPr="00B04D36">
              <w:t>información</w:t>
            </w:r>
            <w:r w:rsidRPr="00B04D36">
              <w:t xml:space="preserve"> existente</w:t>
            </w:r>
          </w:p>
        </w:tc>
        <w:tc>
          <w:tcPr>
            <w:tcW w:w="1517" w:type="dxa"/>
            <w:vMerge w:val="restart"/>
            <w:hideMark/>
          </w:tcPr>
          <w:p w14:paraId="573EC26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Matrices con información de base para labores investigación, previo al trabajo de campo.</w:t>
            </w:r>
          </w:p>
        </w:tc>
      </w:tr>
      <w:tr w:rsidR="00B04D36" w:rsidRPr="00B04D36" w14:paraId="72C709AA" w14:textId="77777777" w:rsidTr="00B04D3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441C6046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FA63613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767525C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Solicitar información a instituciones involucradas</w:t>
            </w:r>
          </w:p>
        </w:tc>
        <w:tc>
          <w:tcPr>
            <w:tcW w:w="859" w:type="dxa"/>
            <w:noWrap/>
            <w:hideMark/>
          </w:tcPr>
          <w:p w14:paraId="073844CE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100%</w:t>
            </w:r>
          </w:p>
        </w:tc>
        <w:tc>
          <w:tcPr>
            <w:tcW w:w="1249" w:type="dxa"/>
            <w:vMerge/>
            <w:hideMark/>
          </w:tcPr>
          <w:p w14:paraId="14B434C8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60599AFF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689C0745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4CFCBB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15B1D741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58CAA4F5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712741EA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0A1891F7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Clasificar información</w:t>
            </w:r>
          </w:p>
        </w:tc>
        <w:tc>
          <w:tcPr>
            <w:tcW w:w="859" w:type="dxa"/>
            <w:noWrap/>
            <w:hideMark/>
          </w:tcPr>
          <w:p w14:paraId="6BA47031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100%</w:t>
            </w:r>
          </w:p>
        </w:tc>
        <w:tc>
          <w:tcPr>
            <w:tcW w:w="1249" w:type="dxa"/>
            <w:vMerge/>
            <w:hideMark/>
          </w:tcPr>
          <w:p w14:paraId="1E71023C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706F8A2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21378D3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00EDFF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49B6FBEF" w14:textId="77777777" w:rsidTr="00B04D3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629B93A8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57C72F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2534CE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Realizar de depuración</w:t>
            </w:r>
          </w:p>
        </w:tc>
        <w:tc>
          <w:tcPr>
            <w:tcW w:w="859" w:type="dxa"/>
            <w:noWrap/>
            <w:hideMark/>
          </w:tcPr>
          <w:p w14:paraId="20B99488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100%</w:t>
            </w:r>
          </w:p>
        </w:tc>
        <w:tc>
          <w:tcPr>
            <w:tcW w:w="1249" w:type="dxa"/>
            <w:vMerge/>
            <w:hideMark/>
          </w:tcPr>
          <w:p w14:paraId="0A83E6BF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0137EFDA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59F9361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89CFD8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63E63D7A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0BEBDC24" w14:textId="77777777" w:rsidR="00B04D36" w:rsidRPr="00B04D36" w:rsidRDefault="00B04D36" w:rsidP="00606449"/>
        </w:tc>
        <w:tc>
          <w:tcPr>
            <w:tcW w:w="1559" w:type="dxa"/>
            <w:vMerge w:val="restart"/>
            <w:hideMark/>
          </w:tcPr>
          <w:p w14:paraId="7268FC2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Enlace Catastral (Vinculación con Planos de Mensuras Catastrales)</w:t>
            </w:r>
          </w:p>
        </w:tc>
        <w:tc>
          <w:tcPr>
            <w:tcW w:w="1603" w:type="dxa"/>
            <w:hideMark/>
          </w:tcPr>
          <w:p w14:paraId="409E9BBE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Definir zona a enlazar</w:t>
            </w:r>
          </w:p>
        </w:tc>
        <w:tc>
          <w:tcPr>
            <w:tcW w:w="859" w:type="dxa"/>
            <w:noWrap/>
            <w:hideMark/>
          </w:tcPr>
          <w:p w14:paraId="1FC9A2C4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100%</w:t>
            </w:r>
          </w:p>
        </w:tc>
        <w:tc>
          <w:tcPr>
            <w:tcW w:w="1249" w:type="dxa"/>
            <w:vMerge w:val="restart"/>
            <w:noWrap/>
            <w:hideMark/>
          </w:tcPr>
          <w:p w14:paraId="1575EB68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68%</w:t>
            </w:r>
          </w:p>
        </w:tc>
        <w:tc>
          <w:tcPr>
            <w:tcW w:w="1054" w:type="dxa"/>
            <w:vMerge/>
            <w:hideMark/>
          </w:tcPr>
          <w:p w14:paraId="67D4C31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hideMark/>
          </w:tcPr>
          <w:p w14:paraId="684CCF59" w14:textId="63C15FC5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 xml:space="preserve">Se realizó el enlace catastral del Distrito Nacional, Provincia Santo Domingo, Monseñor Nouel, Sanchez Ramirez, Duarte, </w:t>
            </w:r>
            <w:r w:rsidR="00606449" w:rsidRPr="00B04D36">
              <w:t>Samaná</w:t>
            </w:r>
            <w:r w:rsidRPr="00B04D36">
              <w:t xml:space="preserve"> y Maria Trinidad </w:t>
            </w:r>
            <w:r w:rsidR="00606449" w:rsidRPr="00B04D36">
              <w:t>Sánchez</w:t>
            </w:r>
          </w:p>
        </w:tc>
        <w:tc>
          <w:tcPr>
            <w:tcW w:w="1517" w:type="dxa"/>
            <w:vMerge w:val="restart"/>
            <w:hideMark/>
          </w:tcPr>
          <w:p w14:paraId="65BB778D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Se ha generado cartografía base de los predios investigados, vinculando la información de la Mensuras Catastrales.</w:t>
            </w:r>
          </w:p>
        </w:tc>
      </w:tr>
      <w:tr w:rsidR="00B04D36" w:rsidRPr="00B04D36" w14:paraId="72504D8D" w14:textId="77777777" w:rsidTr="00B04D3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12D168AF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6A9C29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399BCDFD" w14:textId="3841303D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Identificar </w:t>
            </w:r>
            <w:r w:rsidRPr="00B04D36">
              <w:t>designaciones catastrales</w:t>
            </w:r>
            <w:r w:rsidRPr="00B04D36">
              <w:t xml:space="preserve"> de cada predio</w:t>
            </w:r>
          </w:p>
        </w:tc>
        <w:tc>
          <w:tcPr>
            <w:tcW w:w="859" w:type="dxa"/>
            <w:noWrap/>
            <w:hideMark/>
          </w:tcPr>
          <w:p w14:paraId="293A2B4B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65%</w:t>
            </w:r>
          </w:p>
        </w:tc>
        <w:tc>
          <w:tcPr>
            <w:tcW w:w="1249" w:type="dxa"/>
            <w:vMerge/>
            <w:hideMark/>
          </w:tcPr>
          <w:p w14:paraId="379BA18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68919F1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35916C1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26ED227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317DC346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0DBC1303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332061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311FD24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Dibujar polígonos con las características definidas</w:t>
            </w:r>
          </w:p>
        </w:tc>
        <w:tc>
          <w:tcPr>
            <w:tcW w:w="859" w:type="dxa"/>
            <w:noWrap/>
            <w:hideMark/>
          </w:tcPr>
          <w:p w14:paraId="2CD2E3A9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60%</w:t>
            </w:r>
          </w:p>
        </w:tc>
        <w:tc>
          <w:tcPr>
            <w:tcW w:w="1249" w:type="dxa"/>
            <w:vMerge/>
            <w:hideMark/>
          </w:tcPr>
          <w:p w14:paraId="31748A2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5EE5107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14B5DA0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1F7A4A36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75B7CFE0" w14:textId="77777777" w:rsidTr="00B04D3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40B91D1C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189E9C5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7E1191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Crear Capa de Enlace</w:t>
            </w:r>
          </w:p>
        </w:tc>
        <w:tc>
          <w:tcPr>
            <w:tcW w:w="859" w:type="dxa"/>
            <w:noWrap/>
            <w:hideMark/>
          </w:tcPr>
          <w:p w14:paraId="318C4C84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60%</w:t>
            </w:r>
          </w:p>
        </w:tc>
        <w:tc>
          <w:tcPr>
            <w:tcW w:w="1249" w:type="dxa"/>
            <w:vMerge/>
            <w:hideMark/>
          </w:tcPr>
          <w:p w14:paraId="6E60308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7B329D4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5FC9B9B0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8E5749F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7980D7FC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27AEB598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74794D6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6C9A4ED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Identificación de predios en manzanas físicas</w:t>
            </w:r>
          </w:p>
        </w:tc>
        <w:tc>
          <w:tcPr>
            <w:tcW w:w="859" w:type="dxa"/>
            <w:noWrap/>
            <w:hideMark/>
          </w:tcPr>
          <w:p w14:paraId="76CE73FA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60%</w:t>
            </w:r>
          </w:p>
        </w:tc>
        <w:tc>
          <w:tcPr>
            <w:tcW w:w="1249" w:type="dxa"/>
            <w:vMerge/>
            <w:hideMark/>
          </w:tcPr>
          <w:p w14:paraId="694425BE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7668E7D3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319288E2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D9A0A0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665AEF38" w14:textId="77777777" w:rsidTr="00B04D3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5EEAC605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6FBBA82C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0D2F919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Validación y Corrección de errores</w:t>
            </w:r>
          </w:p>
        </w:tc>
        <w:tc>
          <w:tcPr>
            <w:tcW w:w="859" w:type="dxa"/>
            <w:noWrap/>
            <w:hideMark/>
          </w:tcPr>
          <w:p w14:paraId="74F09C53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60%</w:t>
            </w:r>
          </w:p>
        </w:tc>
        <w:tc>
          <w:tcPr>
            <w:tcW w:w="1249" w:type="dxa"/>
            <w:vMerge/>
            <w:hideMark/>
          </w:tcPr>
          <w:p w14:paraId="4DAA19E2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11AFC52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1F2B18AD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35E5E7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27937D2F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49981813" w14:textId="77777777" w:rsidR="00B04D36" w:rsidRPr="00B04D36" w:rsidRDefault="00B04D36" w:rsidP="00606449"/>
        </w:tc>
        <w:tc>
          <w:tcPr>
            <w:tcW w:w="1559" w:type="dxa"/>
            <w:vMerge w:val="restart"/>
            <w:noWrap/>
            <w:hideMark/>
          </w:tcPr>
          <w:p w14:paraId="6AE07DD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Investigación Jurídica</w:t>
            </w:r>
          </w:p>
        </w:tc>
        <w:tc>
          <w:tcPr>
            <w:tcW w:w="1603" w:type="dxa"/>
            <w:hideMark/>
          </w:tcPr>
          <w:p w14:paraId="4148CBB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Consultar información de cada predio en la Base de Datos de la JI</w:t>
            </w:r>
          </w:p>
        </w:tc>
        <w:tc>
          <w:tcPr>
            <w:tcW w:w="859" w:type="dxa"/>
            <w:noWrap/>
            <w:hideMark/>
          </w:tcPr>
          <w:p w14:paraId="20BC1C40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65%</w:t>
            </w:r>
          </w:p>
        </w:tc>
        <w:tc>
          <w:tcPr>
            <w:tcW w:w="1249" w:type="dxa"/>
            <w:vMerge w:val="restart"/>
            <w:noWrap/>
            <w:hideMark/>
          </w:tcPr>
          <w:p w14:paraId="6B9484E3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63%</w:t>
            </w:r>
          </w:p>
        </w:tc>
        <w:tc>
          <w:tcPr>
            <w:tcW w:w="1054" w:type="dxa"/>
            <w:vMerge/>
            <w:hideMark/>
          </w:tcPr>
          <w:p w14:paraId="3BBAD6CD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hideMark/>
          </w:tcPr>
          <w:p w14:paraId="09CF4454" w14:textId="67A1AB8D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Se realiz</w:t>
            </w:r>
            <w:r w:rsidR="006443CA">
              <w:t>ó</w:t>
            </w:r>
            <w:r w:rsidRPr="00B04D36">
              <w:t xml:space="preserve"> la </w:t>
            </w:r>
            <w:r w:rsidR="00606449" w:rsidRPr="00B04D36">
              <w:t>investigación</w:t>
            </w:r>
            <w:r w:rsidRPr="00B04D36">
              <w:t xml:space="preserve"> </w:t>
            </w:r>
            <w:r w:rsidR="00606449" w:rsidRPr="00B04D36">
              <w:t>jurídica</w:t>
            </w:r>
            <w:r w:rsidRPr="00B04D36">
              <w:t xml:space="preserve"> de las Provincias: Distrito Nacional, Provincia Santo Domingo, Monseñor Nouel, Duarte, Sanchez Ramirez, </w:t>
            </w:r>
            <w:r w:rsidR="00606449" w:rsidRPr="00B04D36">
              <w:t>Samaná</w:t>
            </w:r>
            <w:r w:rsidRPr="00B04D36">
              <w:t>, Maria Trinidad Sanchez, Hermanas Mirabal, Puerto Plata y Santiago de los Caballeros</w:t>
            </w:r>
          </w:p>
        </w:tc>
        <w:tc>
          <w:tcPr>
            <w:tcW w:w="1517" w:type="dxa"/>
            <w:vMerge w:val="restart"/>
            <w:hideMark/>
          </w:tcPr>
          <w:p w14:paraId="6F7CF36D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Matriz de investigación del estatus jurídico de los Inmuebles a levantar.</w:t>
            </w:r>
          </w:p>
        </w:tc>
      </w:tr>
      <w:tr w:rsidR="00B04D36" w:rsidRPr="00B04D36" w14:paraId="1DE471F3" w14:textId="77777777" w:rsidTr="00B04D36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60362CCB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196154D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4600A7ED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Realizar el llenado de las fichas de levantamiento.</w:t>
            </w:r>
          </w:p>
        </w:tc>
        <w:tc>
          <w:tcPr>
            <w:tcW w:w="859" w:type="dxa"/>
            <w:noWrap/>
            <w:hideMark/>
          </w:tcPr>
          <w:p w14:paraId="2237178D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65%</w:t>
            </w:r>
          </w:p>
        </w:tc>
        <w:tc>
          <w:tcPr>
            <w:tcW w:w="1249" w:type="dxa"/>
            <w:vMerge/>
            <w:hideMark/>
          </w:tcPr>
          <w:p w14:paraId="368F37A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2F5669F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212CFFD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65F379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61C58CE4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5FF445CD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3926B11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C64EDF1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Realizar la vinculación con Enlace Catastral</w:t>
            </w:r>
          </w:p>
        </w:tc>
        <w:tc>
          <w:tcPr>
            <w:tcW w:w="859" w:type="dxa"/>
            <w:noWrap/>
            <w:hideMark/>
          </w:tcPr>
          <w:p w14:paraId="6708F291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60%</w:t>
            </w:r>
          </w:p>
        </w:tc>
        <w:tc>
          <w:tcPr>
            <w:tcW w:w="1249" w:type="dxa"/>
            <w:vMerge/>
            <w:hideMark/>
          </w:tcPr>
          <w:p w14:paraId="5D4E917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2A2F9EE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7FEFFCD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34C4177B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73C245AF" w14:textId="77777777" w:rsidTr="00B04D3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72BB0468" w14:textId="77777777" w:rsidR="00B04D36" w:rsidRPr="00B04D36" w:rsidRDefault="00B04D36" w:rsidP="00606449"/>
        </w:tc>
        <w:tc>
          <w:tcPr>
            <w:tcW w:w="1559" w:type="dxa"/>
            <w:vMerge w:val="restart"/>
            <w:noWrap/>
            <w:hideMark/>
          </w:tcPr>
          <w:p w14:paraId="0BA4F41C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Levantamiento de Campo</w:t>
            </w:r>
          </w:p>
        </w:tc>
        <w:tc>
          <w:tcPr>
            <w:tcW w:w="1603" w:type="dxa"/>
            <w:hideMark/>
          </w:tcPr>
          <w:p w14:paraId="5235800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Identificación del predio</w:t>
            </w:r>
          </w:p>
        </w:tc>
        <w:tc>
          <w:tcPr>
            <w:tcW w:w="859" w:type="dxa"/>
            <w:noWrap/>
            <w:hideMark/>
          </w:tcPr>
          <w:p w14:paraId="697E8787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72%</w:t>
            </w:r>
          </w:p>
        </w:tc>
        <w:tc>
          <w:tcPr>
            <w:tcW w:w="1249" w:type="dxa"/>
            <w:vMerge w:val="restart"/>
            <w:noWrap/>
            <w:hideMark/>
          </w:tcPr>
          <w:p w14:paraId="36223C35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68%</w:t>
            </w:r>
          </w:p>
        </w:tc>
        <w:tc>
          <w:tcPr>
            <w:tcW w:w="1054" w:type="dxa"/>
            <w:vMerge/>
            <w:hideMark/>
          </w:tcPr>
          <w:p w14:paraId="5A6C81E3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hideMark/>
          </w:tcPr>
          <w:p w14:paraId="0FBFC9FE" w14:textId="7CC6BC3A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Se completo el levantamiento de campo en las siguientes </w:t>
            </w:r>
            <w:r w:rsidR="00606449" w:rsidRPr="00B04D36">
              <w:t>demarcaciones:</w:t>
            </w:r>
            <w:r w:rsidRPr="00B04D36">
              <w:t xml:space="preserve"> Distrito Nacional, Provincia Santo Domingo, Monseñor Nouel, Duarte, Sanchez Ramirez, </w:t>
            </w:r>
            <w:r w:rsidR="00606449" w:rsidRPr="00B04D36">
              <w:t>Samaná</w:t>
            </w:r>
            <w:r w:rsidRPr="00B04D36">
              <w:t xml:space="preserve">, Maria Trinidad Sanchez, Hermanas Mirabal, Puerto Plata y Santiago de los Caballeros. </w:t>
            </w:r>
            <w:r w:rsidRPr="00B04D36">
              <w:rPr>
                <w:b/>
                <w:bCs/>
              </w:rPr>
              <w:t xml:space="preserve">Cabe destacar que de unos 439 inmuebles nos fue impedido realizar el levantamiento, </w:t>
            </w:r>
            <w:r w:rsidRPr="00B04D36">
              <w:rPr>
                <w:b/>
                <w:bCs/>
              </w:rPr>
              <w:lastRenderedPageBreak/>
              <w:t>pues estos se encontraban en alquiler o administrados por la Iglesia Católica, esta situación fue comunicada en dos ocasiones al Ministerio de Educación y todavía no hemos recibido respuesta sobre la misma.</w:t>
            </w:r>
          </w:p>
        </w:tc>
        <w:tc>
          <w:tcPr>
            <w:tcW w:w="1517" w:type="dxa"/>
            <w:vMerge w:val="restart"/>
            <w:hideMark/>
          </w:tcPr>
          <w:p w14:paraId="4BB4D7A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lastRenderedPageBreak/>
              <w:t>Matriz de levantamiento descriptivos de cada inmueble.</w:t>
            </w:r>
          </w:p>
        </w:tc>
      </w:tr>
      <w:tr w:rsidR="00B04D36" w:rsidRPr="00B04D36" w14:paraId="6A56D1F6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7EF83BDD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141D7FB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4AB8DDF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Levantamiento topográfico del predio y las construcciones</w:t>
            </w:r>
          </w:p>
        </w:tc>
        <w:tc>
          <w:tcPr>
            <w:tcW w:w="859" w:type="dxa"/>
            <w:noWrap/>
            <w:hideMark/>
          </w:tcPr>
          <w:p w14:paraId="3127B102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70%</w:t>
            </w:r>
          </w:p>
        </w:tc>
        <w:tc>
          <w:tcPr>
            <w:tcW w:w="1249" w:type="dxa"/>
            <w:vMerge/>
            <w:hideMark/>
          </w:tcPr>
          <w:p w14:paraId="5ABE6B9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5633A10E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15B67E5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15188FF1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33C09C0A" w14:textId="77777777" w:rsidTr="00B04D36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1FC1BA2A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660F910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7E3BCD73" w14:textId="73C44B51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Levantamiento de las características descriptivas </w:t>
            </w:r>
            <w:r w:rsidR="00606449" w:rsidRPr="00B04D36">
              <w:t>de los inmuebles</w:t>
            </w:r>
            <w:r w:rsidRPr="00B04D36">
              <w:t xml:space="preserve"> con la ficha técnica catastral</w:t>
            </w:r>
          </w:p>
        </w:tc>
        <w:tc>
          <w:tcPr>
            <w:tcW w:w="859" w:type="dxa"/>
            <w:noWrap/>
            <w:hideMark/>
          </w:tcPr>
          <w:p w14:paraId="5745A40B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70%</w:t>
            </w:r>
          </w:p>
        </w:tc>
        <w:tc>
          <w:tcPr>
            <w:tcW w:w="1249" w:type="dxa"/>
            <w:vMerge/>
            <w:hideMark/>
          </w:tcPr>
          <w:p w14:paraId="25B3302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664B5987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73B6789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3A3C3B6D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63AC422C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7F2F047F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49CC664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417DCD6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Verificación y Corrección de distorsiones del plano de la cartográfica</w:t>
            </w:r>
          </w:p>
        </w:tc>
        <w:tc>
          <w:tcPr>
            <w:tcW w:w="859" w:type="dxa"/>
            <w:noWrap/>
            <w:hideMark/>
          </w:tcPr>
          <w:p w14:paraId="123CAC34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63%</w:t>
            </w:r>
          </w:p>
        </w:tc>
        <w:tc>
          <w:tcPr>
            <w:tcW w:w="1249" w:type="dxa"/>
            <w:vMerge/>
            <w:hideMark/>
          </w:tcPr>
          <w:p w14:paraId="3CA6EF9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6B41CC71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564CF66C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6196725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6AD511C0" w14:textId="77777777" w:rsidTr="00B04D3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62738D64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604156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65B54B8F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Toma de fotografías al inmueble</w:t>
            </w:r>
          </w:p>
        </w:tc>
        <w:tc>
          <w:tcPr>
            <w:tcW w:w="859" w:type="dxa"/>
            <w:noWrap/>
            <w:hideMark/>
          </w:tcPr>
          <w:p w14:paraId="7720898F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70%</w:t>
            </w:r>
          </w:p>
        </w:tc>
        <w:tc>
          <w:tcPr>
            <w:tcW w:w="1249" w:type="dxa"/>
            <w:vMerge/>
            <w:hideMark/>
          </w:tcPr>
          <w:p w14:paraId="364A2045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54C4D18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1DA624EC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09E32A2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1F7C6F51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0B16EF0F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9DDD31E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DF8D003" w14:textId="1FB530F0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 xml:space="preserve">Verificación y validación de las informaciones levantadas con la ficha </w:t>
            </w:r>
            <w:r w:rsidR="00606449" w:rsidRPr="00B04D36">
              <w:t>técnica</w:t>
            </w:r>
          </w:p>
        </w:tc>
        <w:tc>
          <w:tcPr>
            <w:tcW w:w="859" w:type="dxa"/>
            <w:noWrap/>
            <w:hideMark/>
          </w:tcPr>
          <w:p w14:paraId="6D50B9B6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63%</w:t>
            </w:r>
          </w:p>
        </w:tc>
        <w:tc>
          <w:tcPr>
            <w:tcW w:w="1249" w:type="dxa"/>
            <w:vMerge/>
            <w:hideMark/>
          </w:tcPr>
          <w:p w14:paraId="4CF164EA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63B95121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576A3CF2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21B1079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52CE0EA5" w14:textId="77777777" w:rsidTr="00B04D36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03C732E6" w14:textId="77777777" w:rsidR="00B04D36" w:rsidRPr="00B04D36" w:rsidRDefault="00B04D36" w:rsidP="00606449"/>
        </w:tc>
        <w:tc>
          <w:tcPr>
            <w:tcW w:w="1559" w:type="dxa"/>
            <w:vMerge w:val="restart"/>
            <w:hideMark/>
          </w:tcPr>
          <w:p w14:paraId="0BF84513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Incorporación a la Base de Datos Catastral</w:t>
            </w:r>
          </w:p>
        </w:tc>
        <w:tc>
          <w:tcPr>
            <w:tcW w:w="1603" w:type="dxa"/>
            <w:hideMark/>
          </w:tcPr>
          <w:p w14:paraId="4E7EA120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Actualización de la base de datos cartográfica</w:t>
            </w:r>
          </w:p>
        </w:tc>
        <w:tc>
          <w:tcPr>
            <w:tcW w:w="859" w:type="dxa"/>
            <w:noWrap/>
            <w:hideMark/>
          </w:tcPr>
          <w:p w14:paraId="6AF81D71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60%</w:t>
            </w:r>
          </w:p>
        </w:tc>
        <w:tc>
          <w:tcPr>
            <w:tcW w:w="1249" w:type="dxa"/>
            <w:vMerge w:val="restart"/>
            <w:noWrap/>
            <w:hideMark/>
          </w:tcPr>
          <w:p w14:paraId="4B8E6991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38%</w:t>
            </w:r>
          </w:p>
        </w:tc>
        <w:tc>
          <w:tcPr>
            <w:tcW w:w="1054" w:type="dxa"/>
            <w:vMerge/>
            <w:hideMark/>
          </w:tcPr>
          <w:p w14:paraId="3174C0B6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hideMark/>
          </w:tcPr>
          <w:p w14:paraId="6711C235" w14:textId="4FF164E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La </w:t>
            </w:r>
            <w:r w:rsidR="00606449" w:rsidRPr="00B04D36">
              <w:t>incorporación</w:t>
            </w:r>
            <w:r w:rsidRPr="00B04D36">
              <w:t xml:space="preserve"> a la Base de Datos ha sufrido retrasos, debido a los cambios en el sistema sugeridos por las </w:t>
            </w:r>
            <w:r w:rsidR="00606449" w:rsidRPr="00B04D36">
              <w:t>demás</w:t>
            </w:r>
            <w:r w:rsidRPr="00B04D36">
              <w:t xml:space="preserve"> instituciones participantes.</w:t>
            </w:r>
          </w:p>
        </w:tc>
        <w:tc>
          <w:tcPr>
            <w:tcW w:w="1517" w:type="dxa"/>
            <w:vMerge w:val="restart"/>
            <w:hideMark/>
          </w:tcPr>
          <w:p w14:paraId="2F545F05" w14:textId="56A8A124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Informes generados por el sistema de </w:t>
            </w:r>
            <w:r w:rsidR="00606449" w:rsidRPr="00B04D36">
              <w:t>información</w:t>
            </w:r>
            <w:r w:rsidRPr="00B04D36">
              <w:t xml:space="preserve"> catastral SIC</w:t>
            </w:r>
          </w:p>
        </w:tc>
      </w:tr>
      <w:tr w:rsidR="00B04D36" w:rsidRPr="00B04D36" w14:paraId="70BC0601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4614A2E3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20B9BB3A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05074F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incorporación de la información de la ficha técnicas a la base de datos del sistema de información catastral</w:t>
            </w:r>
          </w:p>
        </w:tc>
        <w:tc>
          <w:tcPr>
            <w:tcW w:w="859" w:type="dxa"/>
            <w:noWrap/>
            <w:hideMark/>
          </w:tcPr>
          <w:p w14:paraId="79A3F9D9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22B4FD0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145BF7D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273FEE7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AAB17C7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1ABF2563" w14:textId="77777777" w:rsidTr="00B04D36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783F56F6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30F80C4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36FC1C2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Validación de las informaciones incorporadas en la base de datos</w:t>
            </w:r>
          </w:p>
        </w:tc>
        <w:tc>
          <w:tcPr>
            <w:tcW w:w="859" w:type="dxa"/>
            <w:noWrap/>
            <w:hideMark/>
          </w:tcPr>
          <w:p w14:paraId="00D17AB0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7F5C55F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145B3FD3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BAC452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6AE628F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048443D1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320A18B6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4862DE7A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3FDB86D" w14:textId="3FBFC92A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 xml:space="preserve">Vinculación de datos alfanuméricos </w:t>
            </w:r>
            <w:r w:rsidR="00606449" w:rsidRPr="00B04D36">
              <w:t>y</w:t>
            </w:r>
            <w:r w:rsidRPr="00B04D36">
              <w:t xml:space="preserve"> geográficos (proceso GIS)</w:t>
            </w:r>
          </w:p>
        </w:tc>
        <w:tc>
          <w:tcPr>
            <w:tcW w:w="859" w:type="dxa"/>
            <w:noWrap/>
            <w:hideMark/>
          </w:tcPr>
          <w:p w14:paraId="0798F9BB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12B11D07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2FB361D2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FBC8BA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F477C9C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7D2369EE" w14:textId="77777777" w:rsidTr="00B04D3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612A65EA" w14:textId="77777777" w:rsidR="00B04D36" w:rsidRPr="00B04D36" w:rsidRDefault="00B04D36" w:rsidP="00606449"/>
        </w:tc>
        <w:tc>
          <w:tcPr>
            <w:tcW w:w="1559" w:type="dxa"/>
            <w:vMerge w:val="restart"/>
            <w:noWrap/>
            <w:hideMark/>
          </w:tcPr>
          <w:p w14:paraId="3294BCA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Proceso Técnico de Valoración</w:t>
            </w:r>
          </w:p>
        </w:tc>
        <w:tc>
          <w:tcPr>
            <w:tcW w:w="1603" w:type="dxa"/>
            <w:hideMark/>
          </w:tcPr>
          <w:p w14:paraId="0F16ACDD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Analizar información levantada en campo</w:t>
            </w:r>
          </w:p>
        </w:tc>
        <w:tc>
          <w:tcPr>
            <w:tcW w:w="859" w:type="dxa"/>
            <w:noWrap/>
            <w:hideMark/>
          </w:tcPr>
          <w:p w14:paraId="73F24B5C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50%</w:t>
            </w:r>
          </w:p>
        </w:tc>
        <w:tc>
          <w:tcPr>
            <w:tcW w:w="1249" w:type="dxa"/>
            <w:vMerge w:val="restart"/>
            <w:noWrap/>
            <w:hideMark/>
          </w:tcPr>
          <w:p w14:paraId="314207A7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33%</w:t>
            </w:r>
          </w:p>
        </w:tc>
        <w:tc>
          <w:tcPr>
            <w:tcW w:w="1054" w:type="dxa"/>
            <w:vMerge/>
            <w:hideMark/>
          </w:tcPr>
          <w:p w14:paraId="4D2C55A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hideMark/>
          </w:tcPr>
          <w:p w14:paraId="38DDD1AA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Al 31 de diciembre se han valorado inmuebles por un monto de </w:t>
            </w:r>
            <w:r w:rsidRPr="00B04D36">
              <w:rPr>
                <w:b/>
                <w:bCs/>
              </w:rPr>
              <w:t>RD$ 68,590,749,596.30</w:t>
            </w:r>
          </w:p>
        </w:tc>
        <w:tc>
          <w:tcPr>
            <w:tcW w:w="1517" w:type="dxa"/>
            <w:vMerge w:val="restart"/>
            <w:noWrap/>
            <w:hideMark/>
          </w:tcPr>
          <w:p w14:paraId="30C127DF" w14:textId="5EF1154B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Informes </w:t>
            </w:r>
            <w:r w:rsidR="00606449" w:rsidRPr="00B04D36">
              <w:t>técnicos</w:t>
            </w:r>
            <w:r w:rsidRPr="00B04D36">
              <w:t xml:space="preserve"> de </w:t>
            </w:r>
            <w:r w:rsidR="00606449" w:rsidRPr="00B04D36">
              <w:t>valoración</w:t>
            </w:r>
          </w:p>
        </w:tc>
      </w:tr>
      <w:tr w:rsidR="00B04D36" w:rsidRPr="00B04D36" w14:paraId="59BB7B4C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52A3BA15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6E26A3B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5B64DAB5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Calcular valor del Terreno</w:t>
            </w:r>
          </w:p>
        </w:tc>
        <w:tc>
          <w:tcPr>
            <w:tcW w:w="859" w:type="dxa"/>
            <w:noWrap/>
            <w:hideMark/>
          </w:tcPr>
          <w:p w14:paraId="47274990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493E042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6B32737B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98526AE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429916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35810AC1" w14:textId="77777777" w:rsidTr="00B04D3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087607E0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3318DA1E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5B747E26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Calcular Valor de Edificación</w:t>
            </w:r>
          </w:p>
        </w:tc>
        <w:tc>
          <w:tcPr>
            <w:tcW w:w="859" w:type="dxa"/>
            <w:noWrap/>
            <w:hideMark/>
          </w:tcPr>
          <w:p w14:paraId="1F185C10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049086A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3789F73A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42DE4802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647D49B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5EAA8DE9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328666D4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6923AF4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9071B18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Aplicar Factores de ajuste</w:t>
            </w:r>
          </w:p>
        </w:tc>
        <w:tc>
          <w:tcPr>
            <w:tcW w:w="859" w:type="dxa"/>
            <w:noWrap/>
            <w:hideMark/>
          </w:tcPr>
          <w:p w14:paraId="40A73053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68F5BA5D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35FB764D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AF62CC3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211FDE9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24C941C9" w14:textId="77777777" w:rsidTr="00B04D3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5012FBAF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34E52D4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6ECC31DB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Vincular fotografías al expediente</w:t>
            </w:r>
          </w:p>
        </w:tc>
        <w:tc>
          <w:tcPr>
            <w:tcW w:w="859" w:type="dxa"/>
            <w:noWrap/>
            <w:hideMark/>
          </w:tcPr>
          <w:p w14:paraId="2AA18A29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123E0B2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713EC336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FD3EBFA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501084F3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39C9686F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57ED77E3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4C1D1E53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14212E5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Elaborar informe de avalúo</w:t>
            </w:r>
          </w:p>
        </w:tc>
        <w:tc>
          <w:tcPr>
            <w:tcW w:w="859" w:type="dxa"/>
            <w:noWrap/>
            <w:hideMark/>
          </w:tcPr>
          <w:p w14:paraId="57FBB7CA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6EC6A7B5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561CB71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26A92D1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333EAF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19883620" w14:textId="77777777" w:rsidTr="00B04D3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7EB84356" w14:textId="77777777" w:rsidR="00B04D36" w:rsidRPr="00B04D36" w:rsidRDefault="00B04D36" w:rsidP="00606449"/>
        </w:tc>
        <w:tc>
          <w:tcPr>
            <w:tcW w:w="1559" w:type="dxa"/>
            <w:vMerge w:val="restart"/>
            <w:noWrap/>
            <w:hideMark/>
          </w:tcPr>
          <w:p w14:paraId="7DFC325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Control de Calidad</w:t>
            </w:r>
          </w:p>
        </w:tc>
        <w:tc>
          <w:tcPr>
            <w:tcW w:w="1603" w:type="dxa"/>
            <w:hideMark/>
          </w:tcPr>
          <w:p w14:paraId="4F24872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validación Datos jurídicos con base de Datos de JI</w:t>
            </w:r>
          </w:p>
        </w:tc>
        <w:tc>
          <w:tcPr>
            <w:tcW w:w="859" w:type="dxa"/>
            <w:noWrap/>
            <w:hideMark/>
          </w:tcPr>
          <w:p w14:paraId="4760CE23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65%</w:t>
            </w:r>
          </w:p>
        </w:tc>
        <w:tc>
          <w:tcPr>
            <w:tcW w:w="1249" w:type="dxa"/>
            <w:vMerge w:val="restart"/>
            <w:noWrap/>
            <w:hideMark/>
          </w:tcPr>
          <w:p w14:paraId="67D0E3B0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53%</w:t>
            </w:r>
          </w:p>
        </w:tc>
        <w:tc>
          <w:tcPr>
            <w:tcW w:w="1054" w:type="dxa"/>
            <w:vMerge/>
            <w:hideMark/>
          </w:tcPr>
          <w:p w14:paraId="53BBC202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noWrap/>
            <w:hideMark/>
          </w:tcPr>
          <w:p w14:paraId="650EB63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 </w:t>
            </w:r>
          </w:p>
        </w:tc>
        <w:tc>
          <w:tcPr>
            <w:tcW w:w="1517" w:type="dxa"/>
            <w:vMerge w:val="restart"/>
            <w:noWrap/>
            <w:hideMark/>
          </w:tcPr>
          <w:p w14:paraId="007166FA" w14:textId="3D54C401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 xml:space="preserve">Matriz de </w:t>
            </w:r>
            <w:r w:rsidR="00606449" w:rsidRPr="00B04D36">
              <w:t>validación</w:t>
            </w:r>
          </w:p>
        </w:tc>
      </w:tr>
      <w:tr w:rsidR="00B04D36" w:rsidRPr="00B04D36" w14:paraId="35EC5C21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19913109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7212E937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5A89DB5A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validación datos físicos con el resultado del Levantamiento</w:t>
            </w:r>
          </w:p>
        </w:tc>
        <w:tc>
          <w:tcPr>
            <w:tcW w:w="859" w:type="dxa"/>
            <w:noWrap/>
            <w:hideMark/>
          </w:tcPr>
          <w:p w14:paraId="75B0F15F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63%</w:t>
            </w:r>
          </w:p>
        </w:tc>
        <w:tc>
          <w:tcPr>
            <w:tcW w:w="1249" w:type="dxa"/>
            <w:vMerge/>
            <w:hideMark/>
          </w:tcPr>
          <w:p w14:paraId="2028B603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54DB452A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7AF93F4F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6FEBED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04D36" w:rsidRPr="00B04D36" w14:paraId="06D48E78" w14:textId="77777777" w:rsidTr="00B04D36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47973AE6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0FBB6C63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2439DBD9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validación de valores acorde a normativas existentes</w:t>
            </w:r>
          </w:p>
        </w:tc>
        <w:tc>
          <w:tcPr>
            <w:tcW w:w="859" w:type="dxa"/>
            <w:noWrap/>
            <w:hideMark/>
          </w:tcPr>
          <w:p w14:paraId="5AB3CB0E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3E81ACE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0FD30B70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2E6A8248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4714DFA5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49BD0B90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236A36AF" w14:textId="77777777" w:rsidR="00B04D36" w:rsidRPr="00B04D36" w:rsidRDefault="00B04D36" w:rsidP="00606449"/>
        </w:tc>
        <w:tc>
          <w:tcPr>
            <w:tcW w:w="1559" w:type="dxa"/>
            <w:vMerge w:val="restart"/>
            <w:hideMark/>
          </w:tcPr>
          <w:p w14:paraId="3CC0AE0B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Generación de Informes y Publicación de la Información</w:t>
            </w:r>
          </w:p>
        </w:tc>
        <w:tc>
          <w:tcPr>
            <w:tcW w:w="1603" w:type="dxa"/>
            <w:hideMark/>
          </w:tcPr>
          <w:p w14:paraId="46E1A700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Elaborar informe técnico</w:t>
            </w:r>
          </w:p>
        </w:tc>
        <w:tc>
          <w:tcPr>
            <w:tcW w:w="859" w:type="dxa"/>
            <w:noWrap/>
            <w:hideMark/>
          </w:tcPr>
          <w:p w14:paraId="59D07E05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 w:val="restart"/>
            <w:noWrap/>
            <w:hideMark/>
          </w:tcPr>
          <w:p w14:paraId="2E7F698C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42%</w:t>
            </w:r>
          </w:p>
        </w:tc>
        <w:tc>
          <w:tcPr>
            <w:tcW w:w="1054" w:type="dxa"/>
            <w:vMerge/>
            <w:hideMark/>
          </w:tcPr>
          <w:p w14:paraId="6900F0A1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 w:val="restart"/>
            <w:noWrap/>
            <w:hideMark/>
          </w:tcPr>
          <w:p w14:paraId="641C4959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 </w:t>
            </w:r>
          </w:p>
        </w:tc>
        <w:tc>
          <w:tcPr>
            <w:tcW w:w="1517" w:type="dxa"/>
            <w:vMerge w:val="restart"/>
            <w:hideMark/>
          </w:tcPr>
          <w:p w14:paraId="2C36B4A6" w14:textId="1ADF0873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 xml:space="preserve">Reporte de Inmuebles inventariados SIC, Visor </w:t>
            </w:r>
            <w:r w:rsidR="00606449" w:rsidRPr="00B04D36">
              <w:t>Geográfico</w:t>
            </w:r>
          </w:p>
        </w:tc>
      </w:tr>
      <w:tr w:rsidR="00B04D36" w:rsidRPr="00B04D36" w14:paraId="5BDC8EDD" w14:textId="77777777" w:rsidTr="00B04D3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7471632F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3CF6F40A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68FD081C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Definir protocolo de acceso de información</w:t>
            </w:r>
          </w:p>
        </w:tc>
        <w:tc>
          <w:tcPr>
            <w:tcW w:w="859" w:type="dxa"/>
            <w:noWrap/>
            <w:hideMark/>
          </w:tcPr>
          <w:p w14:paraId="4E2D0A44" w14:textId="77777777" w:rsidR="00B04D36" w:rsidRPr="00B04D36" w:rsidRDefault="00B04D36" w:rsidP="0060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4D36">
              <w:t>65%</w:t>
            </w:r>
          </w:p>
        </w:tc>
        <w:tc>
          <w:tcPr>
            <w:tcW w:w="1249" w:type="dxa"/>
            <w:vMerge/>
            <w:hideMark/>
          </w:tcPr>
          <w:p w14:paraId="30EFA25A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743433C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11B263E2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03AE96D1" w14:textId="77777777" w:rsidR="00B04D36" w:rsidRPr="00B04D36" w:rsidRDefault="00B04D36" w:rsidP="006064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D36" w:rsidRPr="00B04D36" w14:paraId="7B5E08F4" w14:textId="77777777" w:rsidTr="00B04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  <w:vMerge/>
            <w:hideMark/>
          </w:tcPr>
          <w:p w14:paraId="3761A44E" w14:textId="77777777" w:rsidR="00B04D36" w:rsidRPr="00B04D36" w:rsidRDefault="00B04D36" w:rsidP="00606449"/>
        </w:tc>
        <w:tc>
          <w:tcPr>
            <w:tcW w:w="1559" w:type="dxa"/>
            <w:vMerge/>
            <w:hideMark/>
          </w:tcPr>
          <w:p w14:paraId="37E90D0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03" w:type="dxa"/>
            <w:hideMark/>
          </w:tcPr>
          <w:p w14:paraId="02A533A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Exposición pública</w:t>
            </w:r>
          </w:p>
        </w:tc>
        <w:tc>
          <w:tcPr>
            <w:tcW w:w="859" w:type="dxa"/>
            <w:noWrap/>
            <w:hideMark/>
          </w:tcPr>
          <w:p w14:paraId="16BABE3F" w14:textId="77777777" w:rsidR="00B04D36" w:rsidRPr="00B04D36" w:rsidRDefault="00B04D36" w:rsidP="0060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4D36">
              <w:t>30%</w:t>
            </w:r>
          </w:p>
        </w:tc>
        <w:tc>
          <w:tcPr>
            <w:tcW w:w="1249" w:type="dxa"/>
            <w:vMerge/>
            <w:hideMark/>
          </w:tcPr>
          <w:p w14:paraId="15213C0D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4" w:type="dxa"/>
            <w:vMerge/>
            <w:hideMark/>
          </w:tcPr>
          <w:p w14:paraId="37097BF1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5" w:type="dxa"/>
            <w:vMerge/>
            <w:hideMark/>
          </w:tcPr>
          <w:p w14:paraId="01E48F6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7" w:type="dxa"/>
            <w:vMerge/>
            <w:hideMark/>
          </w:tcPr>
          <w:p w14:paraId="385DA3B4" w14:textId="77777777" w:rsidR="00B04D36" w:rsidRPr="00B04D36" w:rsidRDefault="00B04D36" w:rsidP="0060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6365989" w14:textId="59525F6D" w:rsidR="000C7B71" w:rsidRDefault="00362E88" w:rsidP="00362E88">
      <w:pPr>
        <w:spacing w:line="360" w:lineRule="auto"/>
        <w:ind w:left="-851" w:right="-1440"/>
        <w:jc w:val="center"/>
      </w:pPr>
      <w:r w:rsidRPr="00362E88">
        <w:rPr>
          <w:rFonts w:ascii="Arial" w:hAnsi="Arial" w:cs="Arial"/>
          <w:noProof/>
          <w:color w:val="231F20"/>
          <w:sz w:val="24"/>
          <w:szCs w:val="24"/>
        </w:rPr>
        <w:drawing>
          <wp:inline distT="0" distB="0" distL="0" distR="0" wp14:anchorId="4823BBA7" wp14:editId="01C56C35">
            <wp:extent cx="3253791" cy="2808000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8" t="2646" r="16549" b="11970"/>
                    <a:stretch/>
                  </pic:blipFill>
                  <pic:spPr bwMode="auto">
                    <a:xfrm>
                      <a:off x="0" y="0"/>
                      <a:ext cx="325379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B71">
        <w:fldChar w:fldCharType="begin"/>
      </w:r>
      <w:r w:rsidR="000C7B71">
        <w:instrText xml:space="preserve"> LINK Excel.Sheet.12 "C:\\Users\\areyes\\AppData\\Local\\Microsoft\\Windows\\INetCache\\Content.Outlook\\25LPSHRH\\Ficha de monitoreo y programacion 3T PROGEF DGCN.xlsx" " Hoja1 Monitoreo!F12C2:F47C9" \a \f 5 \h  \* MERGEFORMAT </w:instrText>
      </w:r>
      <w:r w:rsidR="000C7B71">
        <w:fldChar w:fldCharType="separate"/>
      </w:r>
    </w:p>
    <w:p w14:paraId="0DA47AEE" w14:textId="008144F9" w:rsidR="00A341A6" w:rsidRDefault="000C7B71" w:rsidP="00362E88">
      <w:pPr>
        <w:spacing w:line="240" w:lineRule="auto"/>
        <w:jc w:val="center"/>
        <w:rPr>
          <w:rFonts w:ascii="Arial" w:hAnsi="Arial" w:cs="Arial"/>
          <w:b/>
          <w:color w:val="231F20"/>
          <w:sz w:val="24"/>
          <w:szCs w:val="24"/>
        </w:rPr>
      </w:pPr>
      <w:r>
        <w:lastRenderedPageBreak/>
        <w:fldChar w:fldCharType="end"/>
      </w:r>
    </w:p>
    <w:p w14:paraId="7A0CAB96" w14:textId="77777777" w:rsidR="007D7EFA" w:rsidRDefault="007D7EFA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531FA35C" w14:textId="77777777" w:rsidR="007D7EFA" w:rsidRDefault="007D7EFA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7FCAE2A6" w14:textId="77777777" w:rsidR="007D7EFA" w:rsidRDefault="007D7EFA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11DF9A3B" w14:textId="77777777" w:rsidR="007D7EFA" w:rsidRDefault="007D7EFA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4A2C7E7C" w14:textId="77777777" w:rsidR="007D7EFA" w:rsidRDefault="007D7EFA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27FD259A" w14:textId="77777777" w:rsidR="00A341A6" w:rsidRDefault="00A341A6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35985485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sz w:val="24"/>
          <w:szCs w:val="24"/>
        </w:rPr>
        <w:t>Dirección General de Catastro Nacional | DGCN</w:t>
      </w:r>
    </w:p>
    <w:p w14:paraId="2FEF4869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sz w:val="24"/>
          <w:szCs w:val="24"/>
        </w:rPr>
        <w:t>Av. Jiménez Moya Esq. Av. Independencia, Centro de los Héroes, Santo Domingo, República Dominicana</w:t>
      </w:r>
    </w:p>
    <w:p w14:paraId="09B9B2AC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sz w:val="24"/>
          <w:szCs w:val="24"/>
        </w:rPr>
        <w:t>Tel.: (809) 535-7115 | Fax - (809) 508-0637</w:t>
      </w:r>
    </w:p>
    <w:p w14:paraId="340831BF" w14:textId="77777777" w:rsidR="00A341A6" w:rsidRPr="00A341A6" w:rsidRDefault="00A341A6" w:rsidP="00A341A6">
      <w:pPr>
        <w:spacing w:after="200" w:line="276" w:lineRule="auto"/>
        <w:jc w:val="center"/>
        <w:rPr>
          <w:rFonts w:ascii="Gill Sans MT" w:eastAsia="Times New Roman" w:hAnsi="Gill Sans MT" w:cs="Times New Roman"/>
          <w:sz w:val="24"/>
          <w:szCs w:val="24"/>
        </w:rPr>
      </w:pPr>
      <w:r w:rsidRPr="00A341A6">
        <w:rPr>
          <w:rFonts w:ascii="Gill Sans MT" w:eastAsia="Times New Roman" w:hAnsi="Gill Sans MT" w:cs="Times New Roman"/>
          <w:color w:val="002060"/>
          <w:sz w:val="24"/>
          <w:szCs w:val="24"/>
          <w:u w:val="single"/>
        </w:rPr>
        <w:t>www.catastro.gob.do</w:t>
      </w:r>
      <w:r w:rsidRPr="00A341A6">
        <w:rPr>
          <w:rFonts w:ascii="Gill Sans MT" w:eastAsia="Times New Roman" w:hAnsi="Gill Sans MT" w:cs="Times New Roman"/>
          <w:sz w:val="24"/>
          <w:szCs w:val="24"/>
        </w:rPr>
        <w:br/>
      </w:r>
      <w:hyperlink r:id="rId13" w:history="1">
        <w:r w:rsidRPr="00A341A6">
          <w:rPr>
            <w:rFonts w:ascii="Gill Sans MT" w:eastAsia="Times New Roman" w:hAnsi="Gill Sans MT" w:cs="Times New Roman"/>
            <w:color w:val="0000FF"/>
            <w:sz w:val="24"/>
            <w:szCs w:val="24"/>
            <w:u w:val="single"/>
          </w:rPr>
          <w:t>contacto@catastro.gob.do</w:t>
        </w:r>
      </w:hyperlink>
    </w:p>
    <w:p w14:paraId="39694E3E" w14:textId="77777777" w:rsidR="00A341A6" w:rsidRDefault="00A341A6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p w14:paraId="17EB82E8" w14:textId="77777777" w:rsidR="00A341A6" w:rsidRPr="001401BC" w:rsidRDefault="00A341A6" w:rsidP="008B5ADB">
      <w:pPr>
        <w:spacing w:line="360" w:lineRule="auto"/>
        <w:rPr>
          <w:rFonts w:ascii="Arial" w:hAnsi="Arial" w:cs="Arial"/>
          <w:b/>
          <w:color w:val="231F20"/>
          <w:sz w:val="24"/>
          <w:szCs w:val="24"/>
        </w:rPr>
      </w:pPr>
    </w:p>
    <w:sectPr w:rsidR="00A341A6" w:rsidRPr="001401BC" w:rsidSect="00B04D36">
      <w:headerReference w:type="default" r:id="rId14"/>
      <w:footerReference w:type="default" r:id="rId15"/>
      <w:footerReference w:type="first" r:id="rId16"/>
      <w:pgSz w:w="11906" w:h="16838"/>
      <w:pgMar w:top="1440" w:right="1274" w:bottom="1135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17A59" w14:textId="77777777" w:rsidR="00844861" w:rsidRDefault="00844861" w:rsidP="00A51C4E">
      <w:pPr>
        <w:spacing w:after="0" w:line="240" w:lineRule="auto"/>
      </w:pPr>
      <w:r>
        <w:separator/>
      </w:r>
    </w:p>
  </w:endnote>
  <w:endnote w:type="continuationSeparator" w:id="0">
    <w:p w14:paraId="7F92667F" w14:textId="77777777" w:rsidR="00844861" w:rsidRDefault="00844861" w:rsidP="00A5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21"/>
      <w:gridCol w:w="4593"/>
    </w:tblGrid>
    <w:tr w:rsidR="00A341A6" w14:paraId="79674572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250A4B59" w14:textId="77777777" w:rsidR="00A341A6" w:rsidRDefault="00A341A6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6F96A14" w14:textId="77777777" w:rsidR="00A341A6" w:rsidRDefault="00A341A6">
          <w:pPr>
            <w:pStyle w:val="Encabezado"/>
            <w:jc w:val="right"/>
            <w:rPr>
              <w:caps/>
              <w:sz w:val="18"/>
            </w:rPr>
          </w:pPr>
        </w:p>
      </w:tc>
    </w:tr>
    <w:tr w:rsidR="00A341A6" w14:paraId="167C7067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DD99668EA0CF4303984E8B68AC653B4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09E031DC" w14:textId="1CF3640B" w:rsidR="00A341A6" w:rsidRDefault="000C7B71" w:rsidP="00A341A6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Informe trimestral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78E579BE" w14:textId="77777777" w:rsidR="00A341A6" w:rsidRDefault="00A341A6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D7EFA" w:rsidRPr="007D7EFA">
            <w:rPr>
              <w:caps/>
              <w:noProof/>
              <w:color w:val="808080" w:themeColor="background1" w:themeShade="80"/>
              <w:sz w:val="18"/>
              <w:szCs w:val="18"/>
              <w:lang w:val="es-ES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EF0D4FE" w14:textId="77777777" w:rsidR="00A51C4E" w:rsidRDefault="00A51C4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BC89C" w14:textId="77777777" w:rsidR="00C70944" w:rsidRDefault="00C70944" w:rsidP="00C70944">
    <w:pPr>
      <w:pBdr>
        <w:top w:val="single" w:sz="6" w:space="6" w:color="5B9BD5" w:themeColor="accent1"/>
        <w:bottom w:val="single" w:sz="6" w:space="6" w:color="5B9BD5" w:themeColor="accent1"/>
      </w:pBdr>
      <w:spacing w:after="240"/>
      <w:jc w:val="center"/>
      <w:rPr>
        <w:rFonts w:asciiTheme="majorHAnsi" w:eastAsiaTheme="majorEastAsia" w:hAnsiTheme="majorHAnsi" w:cstheme="majorBidi"/>
        <w:caps/>
        <w:color w:val="5B9BD5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5B9BD5" w:themeColor="accent1"/>
        <w:sz w:val="24"/>
        <w:szCs w:val="24"/>
      </w:rPr>
      <w:t>www.</w:t>
    </w:r>
    <w:r w:rsidRPr="008A6EAF">
      <w:rPr>
        <w:rFonts w:asciiTheme="majorHAnsi" w:eastAsiaTheme="majorEastAsia" w:hAnsiTheme="majorHAnsi" w:cstheme="majorBidi"/>
        <w:color w:val="5B9BD5" w:themeColor="accent1"/>
        <w:sz w:val="24"/>
        <w:szCs w:val="24"/>
      </w:rPr>
      <w:t>catastro.gob.do</w:t>
    </w:r>
  </w:p>
  <w:p w14:paraId="20BC07C1" w14:textId="77777777" w:rsidR="00C70944" w:rsidRDefault="00C709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96F20" w14:textId="77777777" w:rsidR="00844861" w:rsidRDefault="00844861" w:rsidP="00A51C4E">
      <w:pPr>
        <w:spacing w:after="0" w:line="240" w:lineRule="auto"/>
      </w:pPr>
      <w:r>
        <w:separator/>
      </w:r>
    </w:p>
  </w:footnote>
  <w:footnote w:type="continuationSeparator" w:id="0">
    <w:p w14:paraId="280A489F" w14:textId="77777777" w:rsidR="00844861" w:rsidRDefault="00844861" w:rsidP="00A5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24214" w14:textId="77777777" w:rsidR="00A51C4E" w:rsidRDefault="00A51C4E" w:rsidP="00A51C4E">
    <w:pPr>
      <w:pStyle w:val="Encabezado"/>
      <w:jc w:val="center"/>
    </w:pPr>
    <w:r w:rsidRPr="004D779E">
      <w:rPr>
        <w:b/>
        <w:i/>
        <w:noProof/>
        <w:sz w:val="44"/>
        <w:szCs w:val="24"/>
        <w:lang w:eastAsia="es-DO"/>
      </w:rPr>
      <w:drawing>
        <wp:inline distT="0" distB="0" distL="0" distR="0" wp14:anchorId="7FEFB4EE" wp14:editId="29FD0F0A">
          <wp:extent cx="1070478" cy="828000"/>
          <wp:effectExtent l="0" t="0" r="0" b="0"/>
          <wp:docPr id="33" name="Imagen 33" descr="Z:\Memoria\Memoria 2020\Memorias_Formato_de_Impresión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:\Memoria\Memoria 2020\Memorias_Formato_de_Impresión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478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1DA660" w14:textId="77777777" w:rsidR="00A51C4E" w:rsidRDefault="00A51C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109C4B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323"/>
      </v:shape>
    </w:pict>
  </w:numPicBullet>
  <w:abstractNum w:abstractNumId="0" w15:restartNumberingAfterBreak="0">
    <w:nsid w:val="158F4515"/>
    <w:multiLevelType w:val="hybridMultilevel"/>
    <w:tmpl w:val="FBCC4798"/>
    <w:lvl w:ilvl="0" w:tplc="0E541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EC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0C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921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9AB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54B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1E2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8A8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725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D6E38F2"/>
    <w:multiLevelType w:val="hybridMultilevel"/>
    <w:tmpl w:val="AC3CE7C0"/>
    <w:lvl w:ilvl="0" w:tplc="3970F8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C7E9E"/>
    <w:multiLevelType w:val="hybridMultilevel"/>
    <w:tmpl w:val="9BD0F5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BB2DFA"/>
    <w:multiLevelType w:val="multilevel"/>
    <w:tmpl w:val="E18E8F5C"/>
    <w:lvl w:ilvl="0">
      <w:start w:val="1"/>
      <w:numFmt w:val="decimal"/>
      <w:lvlText w:val="%1."/>
      <w:lvlJc w:val="left"/>
      <w:pPr>
        <w:ind w:left="1834" w:hanging="360"/>
      </w:pPr>
      <w:rPr>
        <w:rFonts w:ascii="Arial" w:eastAsia="Arial" w:hAnsi="Arial" w:cs="Arial" w:hint="default"/>
        <w:color w:val="231F20"/>
        <w:w w:val="9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2928" w:hanging="378"/>
      </w:pPr>
      <w:rPr>
        <w:rFonts w:ascii="Trebuchet MS" w:eastAsia="Trebuchet MS" w:hAnsi="Trebuchet MS" w:cs="Trebuchet MS" w:hint="default"/>
        <w:b/>
        <w:bCs/>
        <w:color w:val="FFFFFF"/>
        <w:w w:val="93"/>
        <w:sz w:val="34"/>
        <w:szCs w:val="34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3402" w:hanging="567"/>
        <w:jc w:val="right"/>
      </w:pPr>
      <w:rPr>
        <w:rFonts w:ascii="Trebuchet MS" w:eastAsia="Trebuchet MS" w:hAnsi="Trebuchet MS" w:cs="Trebuchet MS" w:hint="default"/>
        <w:b/>
        <w:bCs/>
        <w:color w:val="001F5F"/>
        <w:w w:val="93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402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05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07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2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15" w:hanging="567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A5B"/>
    <w:rsid w:val="00041EF7"/>
    <w:rsid w:val="00045C8B"/>
    <w:rsid w:val="000724E3"/>
    <w:rsid w:val="000C7B71"/>
    <w:rsid w:val="001401BC"/>
    <w:rsid w:val="001E5A60"/>
    <w:rsid w:val="00322D69"/>
    <w:rsid w:val="00362E88"/>
    <w:rsid w:val="00365C3F"/>
    <w:rsid w:val="00414263"/>
    <w:rsid w:val="00467C51"/>
    <w:rsid w:val="004F0B55"/>
    <w:rsid w:val="005378FE"/>
    <w:rsid w:val="005B6FD2"/>
    <w:rsid w:val="00606449"/>
    <w:rsid w:val="006443CA"/>
    <w:rsid w:val="007D7EFA"/>
    <w:rsid w:val="00844861"/>
    <w:rsid w:val="008B5ADB"/>
    <w:rsid w:val="008D61C4"/>
    <w:rsid w:val="00A341A6"/>
    <w:rsid w:val="00A51C4E"/>
    <w:rsid w:val="00A81CD3"/>
    <w:rsid w:val="00B04D36"/>
    <w:rsid w:val="00B121F2"/>
    <w:rsid w:val="00B74930"/>
    <w:rsid w:val="00BC2BDC"/>
    <w:rsid w:val="00BE68DF"/>
    <w:rsid w:val="00C11A5B"/>
    <w:rsid w:val="00C373CE"/>
    <w:rsid w:val="00C7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1CF590"/>
  <w15:chartTrackingRefBased/>
  <w15:docId w15:val="{FCF04D88-6F03-4C6C-94D1-B278AB06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01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401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C11A5B"/>
    <w:pPr>
      <w:widowControl w:val="0"/>
      <w:autoSpaceDE w:val="0"/>
      <w:autoSpaceDN w:val="0"/>
      <w:spacing w:before="169" w:after="0" w:line="240" w:lineRule="auto"/>
      <w:ind w:left="3343" w:hanging="433"/>
    </w:pPr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5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C4E"/>
  </w:style>
  <w:style w:type="paragraph" w:styleId="Piedepgina">
    <w:name w:val="footer"/>
    <w:basedOn w:val="Normal"/>
    <w:link w:val="PiedepginaCar"/>
    <w:uiPriority w:val="99"/>
    <w:unhideWhenUsed/>
    <w:rsid w:val="00A5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C4E"/>
  </w:style>
  <w:style w:type="paragraph" w:customStyle="1" w:styleId="Default">
    <w:name w:val="Default"/>
    <w:rsid w:val="00BC2BD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DO"/>
    </w:rPr>
  </w:style>
  <w:style w:type="character" w:customStyle="1" w:styleId="Ttulo1Car">
    <w:name w:val="Título 1 Car"/>
    <w:basedOn w:val="Fuentedeprrafopredeter"/>
    <w:link w:val="Ttulo1"/>
    <w:uiPriority w:val="9"/>
    <w:rsid w:val="001401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401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1401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0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link w:val="SinespaciadoCar"/>
    <w:uiPriority w:val="1"/>
    <w:qFormat/>
    <w:rsid w:val="00C70944"/>
    <w:pPr>
      <w:spacing w:after="0" w:line="240" w:lineRule="auto"/>
    </w:pPr>
    <w:rPr>
      <w:rFonts w:eastAsiaTheme="minorEastAsia"/>
      <w:lang w:eastAsia="es-D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70944"/>
    <w:rPr>
      <w:rFonts w:eastAsiaTheme="minorEastAsia"/>
      <w:lang w:eastAsia="es-D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6FD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6FD2"/>
    <w:rPr>
      <w:i/>
      <w:iCs/>
      <w:color w:val="5B9BD5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A341A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DO"/>
    </w:rPr>
  </w:style>
  <w:style w:type="character" w:customStyle="1" w:styleId="SubttuloCar">
    <w:name w:val="Subtítulo Car"/>
    <w:basedOn w:val="Fuentedeprrafopredeter"/>
    <w:link w:val="Subttulo"/>
    <w:uiPriority w:val="11"/>
    <w:rsid w:val="00A341A6"/>
    <w:rPr>
      <w:rFonts w:eastAsiaTheme="minorEastAsia" w:cs="Times New Roman"/>
      <w:color w:val="5A5A5A" w:themeColor="text1" w:themeTint="A5"/>
      <w:spacing w:val="15"/>
      <w:lang w:eastAsia="es-DO"/>
    </w:rPr>
  </w:style>
  <w:style w:type="table" w:styleId="Tablaconcuadrcula5oscura-nfasis5">
    <w:name w:val="Grid Table 5 Dark Accent 5"/>
    <w:basedOn w:val="Tablanormal"/>
    <w:uiPriority w:val="50"/>
    <w:rsid w:val="005378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">
    <w:name w:val="Table Grid"/>
    <w:basedOn w:val="Tablanormal"/>
    <w:uiPriority w:val="39"/>
    <w:rsid w:val="000C7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0C7B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C7B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C7B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4-nfasis5">
    <w:name w:val="Grid Table 4 Accent 5"/>
    <w:basedOn w:val="Tablanormal"/>
    <w:uiPriority w:val="49"/>
    <w:rsid w:val="00B04D3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3">
    <w:name w:val="Grid Table 4 Accent 3"/>
    <w:basedOn w:val="Tablanormal"/>
    <w:uiPriority w:val="49"/>
    <w:rsid w:val="00B04D3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1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o@catastro.gob.do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99668EA0CF4303984E8B68AC653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FF723-34B1-4CFD-9D34-D71656BC3C62}"/>
      </w:docPartPr>
      <w:docPartBody>
        <w:p w:rsidR="00CB3393" w:rsidRDefault="00D93F87" w:rsidP="00D93F87">
          <w:pPr>
            <w:pStyle w:val="DD99668EA0CF4303984E8B68AC653B43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F87"/>
    <w:rsid w:val="005B481C"/>
    <w:rsid w:val="00932A67"/>
    <w:rsid w:val="00CB3393"/>
    <w:rsid w:val="00D9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D93F87"/>
    <w:rPr>
      <w:color w:val="808080"/>
    </w:rPr>
  </w:style>
  <w:style w:type="paragraph" w:customStyle="1" w:styleId="DD99668EA0CF4303984E8B68AC653B43">
    <w:name w:val="DD99668EA0CF4303984E8B68AC653B43"/>
    <w:rsid w:val="00D93F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E3B9A-2AB7-4762-B561-3A15C31F3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798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 trimestral</dc:creator>
  <cp:keywords/>
  <dc:description/>
  <cp:lastModifiedBy>Anny Reyes</cp:lastModifiedBy>
  <cp:revision>4</cp:revision>
  <dcterms:created xsi:type="dcterms:W3CDTF">2022-01-27T13:00:00Z</dcterms:created>
  <dcterms:modified xsi:type="dcterms:W3CDTF">2022-01-27T13:18:00Z</dcterms:modified>
</cp:coreProperties>
</file>